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F7E" w:rsidRDefault="00EF3F7E" w:rsidP="00ED3BDC"/>
    <w:p w:rsidR="00EF3F7E" w:rsidRDefault="00E95009" w:rsidP="00B67D96">
      <w:pPr>
        <w:jc w:val="center"/>
        <w:rPr>
          <w:rFonts w:cs="Arial"/>
          <w:b/>
          <w:bCs/>
          <w:sz w:val="32"/>
        </w:rPr>
      </w:pPr>
      <w:r>
        <w:rPr>
          <w:b/>
          <w:sz w:val="32"/>
        </w:rPr>
        <w:t xml:space="preserve">BWD Report For the Bathing Season </w:t>
      </w:r>
      <w:r>
        <w:rPr>
          <w:rFonts w:cs="Arial"/>
          <w:b/>
          <w:bCs/>
          <w:sz w:val="32"/>
        </w:rPr>
        <w:t>2017</w:t>
      </w:r>
    </w:p>
    <w:p w:rsidR="00EF3F7E" w:rsidRDefault="0079462E" w:rsidP="00B67D96">
      <w:pPr>
        <w:jc w:val="center"/>
        <w:rPr>
          <w:b/>
          <w:sz w:val="40"/>
        </w:rPr>
      </w:pPr>
      <w:r>
        <w:rPr>
          <w:b/>
          <w:sz w:val="40"/>
        </w:rPr>
        <w:t>Malta</w:t>
      </w:r>
    </w:p>
    <w:p w:rsidR="00EF3F7E" w:rsidRDefault="00EF3F7E" w:rsidP="00ED3BDC"/>
    <w:p w:rsidR="00EF3F7E" w:rsidRDefault="00EF3F7E" w:rsidP="00ED3BDC"/>
    <w:p w:rsidR="00EF3F7E"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Malta.</w:t>
      </w:r>
    </w:p>
    <w:p w:rsidR="00EF3F7E" w:rsidRDefault="00EF3F7E" w:rsidP="00ED3BDC"/>
    <w:p w:rsidR="00EF3F7E" w:rsidRDefault="00EF3F7E" w:rsidP="00ED3BDC"/>
    <w:p w:rsidR="00EF3F7E" w:rsidRDefault="0079462E" w:rsidP="00ED3BDC">
      <w:pPr>
        <w:pStyle w:val="Heading1"/>
      </w:pPr>
      <w:r>
        <w:t xml:space="preserve">BWD reporting in the season </w:t>
      </w:r>
      <w:r>
        <w:rPr>
          <w:szCs w:val="28"/>
        </w:rPr>
        <w:t>2017</w:t>
      </w:r>
    </w:p>
    <w:p w:rsidR="00EF3F7E" w:rsidRDefault="00EF3F7E" w:rsidP="00ED3BDC"/>
    <w:p w:rsidR="00EF3F7E"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EF3F7E" w:rsidRDefault="0079462E" w:rsidP="00442644">
                            <w:pPr>
                              <w:jc w:val="center"/>
                              <w:rPr>
                                <w:rFonts w:asciiTheme="minorHAnsi" w:hAnsiTheme="minorHAnsi"/>
                                <w:b/>
                              </w:rPr>
                            </w:pPr>
                            <w:r>
                              <w:rPr>
                                <w:rFonts w:asciiTheme="minorHAnsi" w:hAnsiTheme="minorHAnsi"/>
                                <w:b/>
                              </w:rPr>
                              <w:t>Bathing waters of Malta in 2017</w:t>
                            </w:r>
                          </w:p>
                          <w:p w:rsidR="00EF3F7E" w:rsidRDefault="00EF3F7E" w:rsidP="00ED3BDC">
                            <w:pPr>
                              <w:rPr>
                                <w:rFonts w:asciiTheme="minorHAnsi" w:hAnsiTheme="minorHAnsi"/>
                                <w:sz w:val="20"/>
                              </w:rPr>
                            </w:pPr>
                          </w:p>
                          <w:p w:rsidR="00EF3F7E"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87</w:t>
                            </w:r>
                          </w:p>
                          <w:p w:rsidR="00EF3F7E"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87</w:t>
                            </w:r>
                          </w:p>
                          <w:p w:rsidR="00EF3F7E"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0</w:t>
                            </w:r>
                          </w:p>
                          <w:p w:rsidR="00EF3F7E" w:rsidRDefault="00EF3F7E" w:rsidP="00DB3D3B">
                            <w:pPr>
                              <w:tabs>
                                <w:tab w:val="right" w:pos="3544"/>
                              </w:tabs>
                              <w:rPr>
                                <w:rFonts w:asciiTheme="minorHAnsi" w:hAnsiTheme="minorHAnsi"/>
                                <w:sz w:val="20"/>
                              </w:rPr>
                            </w:pPr>
                          </w:p>
                          <w:p w:rsidR="00EF3F7E"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151 days</w:t>
                            </w:r>
                          </w:p>
                          <w:p w:rsidR="00EF3F7E" w:rsidRDefault="0079462E" w:rsidP="00DB3D3B">
                            <w:pPr>
                              <w:tabs>
                                <w:tab w:val="right" w:pos="3544"/>
                              </w:tabs>
                              <w:rPr>
                                <w:rFonts w:asciiTheme="minorHAnsi" w:hAnsiTheme="minorHAnsi"/>
                                <w:sz w:val="20"/>
                              </w:rPr>
                            </w:pPr>
                            <w:r>
                              <w:rPr>
                                <w:rFonts w:asciiTheme="minorHAnsi" w:hAnsiTheme="minorHAnsi"/>
                                <w:sz w:val="20"/>
                              </w:rPr>
                              <w:tab/>
                              <w:t>25 May to 22 Oct</w:t>
                            </w:r>
                          </w:p>
                          <w:p w:rsidR="00EF3F7E" w:rsidRDefault="00EF3F7E" w:rsidP="00ED3BDC">
                            <w:pPr>
                              <w:rPr>
                                <w:rFonts w:asciiTheme="minorHAnsi" w:hAnsiTheme="minorHAnsi"/>
                                <w:sz w:val="20"/>
                              </w:rPr>
                            </w:pPr>
                          </w:p>
                          <w:p w:rsidR="00EF3F7E"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2060</w:t>
                            </w:r>
                          </w:p>
                          <w:p w:rsidR="00EF3F7E" w:rsidRDefault="00EF3F7E" w:rsidP="00ED3BDC">
                            <w:pPr>
                              <w:rPr>
                                <w:rFonts w:asciiTheme="minorHAnsi" w:hAnsiTheme="minorHAnsi"/>
                                <w:sz w:val="20"/>
                              </w:rPr>
                            </w:pPr>
                          </w:p>
                          <w:p w:rsidR="00EF3F7E"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100 %</w:t>
                            </w:r>
                          </w:p>
                          <w:p w:rsidR="00EF3F7E" w:rsidRDefault="0079462E" w:rsidP="00ED3BDC">
                            <w:pPr>
                              <w:rPr>
                                <w:rFonts w:asciiTheme="minorHAnsi" w:hAnsiTheme="minorHAnsi"/>
                                <w:b/>
                                <w:sz w:val="20"/>
                              </w:rPr>
                            </w:pPr>
                            <w:r>
                              <w:rPr>
                                <w:rFonts w:asciiTheme="minorHAnsi" w:hAnsiTheme="minorHAnsi"/>
                                <w:b/>
                                <w:sz w:val="20"/>
                              </w:rPr>
                              <w:t xml:space="preserve">with good or excellent </w:t>
                            </w:r>
                          </w:p>
                          <w:p w:rsidR="00EF3F7E" w:rsidRDefault="0079462E" w:rsidP="00ED3BDC">
                            <w:pPr>
                              <w:rPr>
                                <w:rFonts w:asciiTheme="minorHAnsi" w:hAnsiTheme="minorHAnsi"/>
                                <w:b/>
                                <w:sz w:val="20"/>
                              </w:rPr>
                            </w:pPr>
                            <w:r>
                              <w:rPr>
                                <w:rFonts w:asciiTheme="minorHAnsi" w:hAnsiTheme="minorHAnsi"/>
                                <w:b/>
                                <w:sz w:val="20"/>
                              </w:rPr>
                              <w:t>water quality</w:t>
                            </w:r>
                          </w:p>
                          <w:p w:rsidR="00EF3F7E" w:rsidRDefault="00EF3F7E" w:rsidP="00ED3BDC">
                            <w:pPr>
                              <w:rPr>
                                <w:rFonts w:asciiTheme="minorHAnsi" w:hAnsiTheme="minorHAnsi"/>
                                <w:sz w:val="20"/>
                              </w:rPr>
                            </w:pPr>
                          </w:p>
                          <w:p w:rsidR="00EF3F7E"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2009</w:t>
                            </w:r>
                          </w:p>
                          <w:p w:rsidR="00EF3F7E"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00EF3F7E" w:rsidRDefault="0079462E" w:rsidP="00442644">
                      <w:pPr>
                        <w:jc w:val="center"/>
                        <w:rPr>
                          <w:rFonts w:asciiTheme="minorHAnsi" w:hAnsiTheme="minorHAnsi"/>
                          <w:b/>
                        </w:rPr>
                      </w:pPr>
                      <w:r>
                        <w:rPr>
                          <w:rFonts w:asciiTheme="minorHAnsi" w:hAnsiTheme="minorHAnsi"/>
                          <w:b/>
                        </w:rPr>
                        <w:t>Bathing waters of Malta in 2017</w:t>
                      </w:r>
                    </w:p>
                    <w:p w:rsidR="00EF3F7E" w:rsidRDefault="00EF3F7E" w:rsidP="00ED3BDC">
                      <w:pPr>
                        <w:rPr>
                          <w:rFonts w:asciiTheme="minorHAnsi" w:hAnsiTheme="minorHAnsi"/>
                          <w:sz w:val="20"/>
                        </w:rPr>
                      </w:pPr>
                    </w:p>
                    <w:p w:rsidR="00EF3F7E"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87</w:t>
                      </w:r>
                    </w:p>
                    <w:p w:rsidR="00EF3F7E"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87</w:t>
                      </w:r>
                    </w:p>
                    <w:p w:rsidR="00EF3F7E"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0</w:t>
                      </w:r>
                    </w:p>
                    <w:p w:rsidR="00EF3F7E" w:rsidRDefault="00EF3F7E" w:rsidP="00DB3D3B">
                      <w:pPr>
                        <w:tabs>
                          <w:tab w:val="right" w:pos="3544"/>
                        </w:tabs>
                        <w:rPr>
                          <w:rFonts w:asciiTheme="minorHAnsi" w:hAnsiTheme="minorHAnsi"/>
                          <w:sz w:val="20"/>
                        </w:rPr>
                      </w:pPr>
                    </w:p>
                    <w:p w:rsidR="00EF3F7E"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151 days</w:t>
                      </w:r>
                    </w:p>
                    <w:p w:rsidR="00EF3F7E" w:rsidRDefault="0079462E" w:rsidP="00DB3D3B">
                      <w:pPr>
                        <w:tabs>
                          <w:tab w:val="right" w:pos="3544"/>
                        </w:tabs>
                        <w:rPr>
                          <w:rFonts w:asciiTheme="minorHAnsi" w:hAnsiTheme="minorHAnsi"/>
                          <w:sz w:val="20"/>
                        </w:rPr>
                      </w:pPr>
                      <w:r>
                        <w:rPr>
                          <w:rFonts w:asciiTheme="minorHAnsi" w:hAnsiTheme="minorHAnsi"/>
                          <w:sz w:val="20"/>
                        </w:rPr>
                        <w:tab/>
                        <w:t>25 May to 22 Oct</w:t>
                      </w:r>
                    </w:p>
                    <w:p w:rsidR="00EF3F7E" w:rsidRDefault="00EF3F7E" w:rsidP="00ED3BDC">
                      <w:pPr>
                        <w:rPr>
                          <w:rFonts w:asciiTheme="minorHAnsi" w:hAnsiTheme="minorHAnsi"/>
                          <w:sz w:val="20"/>
                        </w:rPr>
                      </w:pPr>
                    </w:p>
                    <w:p w:rsidR="00EF3F7E"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2060</w:t>
                      </w:r>
                    </w:p>
                    <w:p w:rsidR="00EF3F7E" w:rsidRDefault="00EF3F7E" w:rsidP="00ED3BDC">
                      <w:pPr>
                        <w:rPr>
                          <w:rFonts w:asciiTheme="minorHAnsi" w:hAnsiTheme="minorHAnsi"/>
                          <w:sz w:val="20"/>
                        </w:rPr>
                      </w:pPr>
                    </w:p>
                    <w:p w:rsidR="00EF3F7E"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100 %</w:t>
                      </w:r>
                    </w:p>
                    <w:p w:rsidR="00EF3F7E" w:rsidRDefault="0079462E" w:rsidP="00ED3BDC">
                      <w:pPr>
                        <w:rPr>
                          <w:rFonts w:asciiTheme="minorHAnsi" w:hAnsiTheme="minorHAnsi"/>
                          <w:b/>
                          <w:sz w:val="20"/>
                        </w:rPr>
                      </w:pPr>
                      <w:r>
                        <w:rPr>
                          <w:rFonts w:asciiTheme="minorHAnsi" w:hAnsiTheme="minorHAnsi"/>
                          <w:b/>
                          <w:sz w:val="20"/>
                        </w:rPr>
                        <w:t xml:space="preserve">with good or excellent </w:t>
                      </w:r>
                    </w:p>
                    <w:p w:rsidR="00EF3F7E" w:rsidRDefault="0079462E" w:rsidP="00ED3BDC">
                      <w:pPr>
                        <w:rPr>
                          <w:rFonts w:asciiTheme="minorHAnsi" w:hAnsiTheme="minorHAnsi"/>
                          <w:b/>
                          <w:sz w:val="20"/>
                        </w:rPr>
                      </w:pPr>
                      <w:r>
                        <w:rPr>
                          <w:rFonts w:asciiTheme="minorHAnsi" w:hAnsiTheme="minorHAnsi"/>
                          <w:b/>
                          <w:sz w:val="20"/>
                        </w:rPr>
                        <w:t>water quality</w:t>
                      </w:r>
                    </w:p>
                    <w:p w:rsidR="00EF3F7E" w:rsidRDefault="00EF3F7E" w:rsidP="00ED3BDC">
                      <w:pPr>
                        <w:rPr>
                          <w:rFonts w:asciiTheme="minorHAnsi" w:hAnsiTheme="minorHAnsi"/>
                          <w:sz w:val="20"/>
                        </w:rPr>
                      </w:pPr>
                    </w:p>
                    <w:p w:rsidR="00EF3F7E"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2009</w:t>
                      </w:r>
                    </w:p>
                    <w:p w:rsidR="00EF3F7E"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87 bathing waters have been reported in Malta. For each bathing water, five groups of parameters have been delivered</w:t>
      </w:r>
      <w:r>
        <w:rPr>
          <w:rStyle w:val="FootnoteReference"/>
        </w:rPr>
        <w:footnoteReference w:id="3"/>
      </w:r>
      <w:r>
        <w:t>:</w:t>
      </w:r>
    </w:p>
    <w:p w:rsidR="00EF3F7E"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EF3F7E"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EF3F7E"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EF3F7E"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EF3F7E"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EF3F7E" w:rsidRDefault="00EF3F7E" w:rsidP="00ED3BDC"/>
    <w:p w:rsidR="00EF3F7E" w:rsidRDefault="0079462E" w:rsidP="00ED3BDC">
      <w:r>
        <w:t xml:space="preserve">The authorities of </w:t>
      </w:r>
      <w:r>
        <w:rPr>
          <w:rFonts w:ascii="Cambria" w:hAnsi="Cambria"/>
        </w:rPr>
        <w:t>Malta</w:t>
      </w:r>
      <w:r>
        <w:t xml:space="preserve"> report data according to the new BWD (2006/7/EC) since the season </w:t>
      </w:r>
      <w:r>
        <w:rPr>
          <w:rFonts w:ascii="Cambria" w:hAnsi="Cambria"/>
        </w:rPr>
        <w:t>2009</w:t>
      </w:r>
      <w:r>
        <w:t>.</w:t>
      </w:r>
    </w:p>
    <w:p w:rsidR="00EF3F7E" w:rsidRDefault="00EF3F7E" w:rsidP="00ED3BDC"/>
    <w:p w:rsidR="00EF3F7E" w:rsidRDefault="0079462E" w:rsidP="00ED3BDC">
      <w:r>
        <w:t xml:space="preserve">Altogether, </w:t>
      </w:r>
      <w:r>
        <w:rPr>
          <w:rFonts w:ascii="Cambria" w:hAnsi="Cambria"/>
          <w:b/>
        </w:rPr>
        <w:t>87</w:t>
      </w:r>
      <w:r>
        <w:rPr>
          <w:rFonts w:ascii="Cambria" w:hAnsi="Cambria"/>
        </w:rPr>
        <w:t xml:space="preserve"> </w:t>
      </w:r>
      <w:r>
        <w:rPr>
          <w:b/>
        </w:rPr>
        <w:t xml:space="preserve">bathing waters </w:t>
      </w:r>
      <w:r>
        <w:t xml:space="preserve">have been reported – 0.4% of all bathing waters in Europe. </w:t>
      </w:r>
      <w:r w:rsidR="007D283D">
        <w:t>No</w:t>
      </w:r>
      <w:r>
        <w:t xml:space="preserve"> bathing waters have been newly reported in the recent season. </w:t>
      </w:r>
      <w:r w:rsidR="007D283D">
        <w:t xml:space="preserve">All </w:t>
      </w:r>
      <w:r>
        <w:t xml:space="preserve">bathing waters in Malta are of coastal type. </w:t>
      </w:r>
      <w:r>
        <w:rPr>
          <w:b/>
        </w:rPr>
        <w:t>2060 samples</w:t>
      </w:r>
      <w:r>
        <w:t xml:space="preserve"> were taken at bathing waters throughout the season – 24 per bathing water on average.</w:t>
      </w:r>
    </w:p>
    <w:p w:rsidR="00EF3F7E" w:rsidRDefault="00EF3F7E" w:rsidP="00ED3BDC"/>
    <w:p w:rsidR="00EF3F7E" w:rsidRDefault="002B438D" w:rsidP="00ED3BDC">
      <w:r>
        <w:t>The maximum bathing season period was from 25 May to 22 October for coastal bathing wa</w:t>
      </w:r>
      <w:r w:rsidR="007D283D">
        <w:t>ters, i.e. 151 days altogether.</w:t>
      </w:r>
    </w:p>
    <w:p w:rsidR="00EF3F7E" w:rsidRDefault="00EF3F7E" w:rsidP="00ED3BDC"/>
    <w:p w:rsidR="00EF3F7E" w:rsidRDefault="002B438D" w:rsidP="00ED3BDC">
      <w:r>
        <w:t xml:space="preserve">Detailed information on bathing waters is available from national portal at </w:t>
      </w:r>
      <w:hyperlink r:id="rId9" w:history="1">
        <w:r w:rsidR="007D283D" w:rsidRPr="003F4ABB">
          <w:rPr>
            <w:rStyle w:val="Hyperlink"/>
          </w:rPr>
          <w:t>http://health.gov.mt/en/environmental/Pages/Health-Inspectorate/Environmental-Health-Risk-Management/Bathing-Water-Programme.aspx</w:t>
        </w:r>
      </w:hyperlink>
      <w:r>
        <w:t>.</w:t>
      </w:r>
    </w:p>
    <w:p w:rsidR="00EF3F7E" w:rsidRDefault="00EF3F7E" w:rsidP="00ED3BDC"/>
    <w:p w:rsidR="00EF3F7E" w:rsidRDefault="00EF3F7E" w:rsidP="00ED3BDC"/>
    <w:p w:rsidR="00EF3F7E" w:rsidRDefault="002B438D" w:rsidP="00ED3BDC">
      <w:pPr>
        <w:pStyle w:val="Heading1"/>
      </w:pPr>
      <w:r>
        <w:t>Assessment methodology</w:t>
      </w:r>
      <w:r>
        <w:rPr>
          <w:rStyle w:val="FootnoteReference"/>
        </w:rPr>
        <w:footnoteReference w:id="4"/>
      </w:r>
    </w:p>
    <w:p w:rsidR="00EF3F7E" w:rsidRDefault="00EF3F7E" w:rsidP="00ED3BDC"/>
    <w:p w:rsidR="00EF3F7E"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EF3F7E" w:rsidRDefault="00EF3F7E" w:rsidP="00ED3BDC"/>
    <w:p w:rsidR="00EF3F7E" w:rsidRDefault="003F038E" w:rsidP="00ED3BDC">
      <w:r>
        <w:t>The monitoring requirements under the Directive are:</w:t>
      </w:r>
    </w:p>
    <w:p w:rsidR="00EF3F7E"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EF3F7E"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EF3F7E"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EF3F7E" w:rsidRDefault="00EF3F7E" w:rsidP="00ED3BDC"/>
    <w:p w:rsidR="00EF3F7E" w:rsidRDefault="003F038E" w:rsidP="003F038E">
      <w:r>
        <w:t xml:space="preserve">If these rules are satisfied, the bathing water is categorised as 'sampling frequency satisfied'. If not all monitoring requirements are fulfilled the bathing water is categorised as 'not enough samples'. 100.0%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EF3F7E" w:rsidRDefault="00EF3F7E" w:rsidP="00ED3BDC"/>
    <w:p w:rsidR="00EF3F7E" w:rsidRDefault="00484359" w:rsidP="001F33BA">
      <w:pPr>
        <w:pStyle w:val="Caption"/>
        <w:keepNext/>
        <w:spacing w:after="120"/>
      </w:pPr>
      <w:bookmarkStart w:id="0" w:name="_Ref451270757"/>
      <w:r>
        <w:t xml:space="preserve">Table </w:t>
      </w:r>
      <w:r>
        <w:fldChar w:fldCharType="begin"/>
      </w:r>
      <w:r>
        <w:instrText xml:space="preserve"> SEQ Table \* ARABIC </w:instrText>
      </w:r>
      <w:r>
        <w:fldChar w:fldCharType="separate"/>
      </w:r>
      <w:r>
        <w:t>1</w:t>
      </w:r>
      <w:r>
        <w:fldChar w:fldCharType="end"/>
      </w:r>
      <w:bookmarkEnd w:id="0"/>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EF3F7E" w:rsidTr="00484359">
        <w:trPr>
          <w:trHeight w:val="343"/>
        </w:trPr>
        <w:tc>
          <w:tcPr>
            <w:tcW w:w="6379" w:type="dxa"/>
            <w:shd w:val="clear" w:color="auto" w:fill="F2F2F2" w:themeFill="background1" w:themeFillShade="F2"/>
            <w:vAlign w:val="center"/>
          </w:tcPr>
          <w:p w:rsidR="00EF3F7E" w:rsidRDefault="00EF3F7E" w:rsidP="00484359">
            <w:pPr>
              <w:jc w:val="left"/>
              <w:rPr>
                <w:rFonts w:asciiTheme="minorHAnsi" w:hAnsiTheme="minorHAnsi"/>
                <w:b/>
                <w:sz w:val="20"/>
              </w:rPr>
            </w:pPr>
          </w:p>
        </w:tc>
        <w:tc>
          <w:tcPr>
            <w:tcW w:w="1701" w:type="dxa"/>
            <w:shd w:val="clear" w:color="auto" w:fill="F2F2F2" w:themeFill="background1" w:themeFillShade="F2"/>
            <w:vAlign w:val="center"/>
          </w:tcPr>
          <w:p w:rsidR="00EF3F7E"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EF3F7E" w:rsidRDefault="00484359" w:rsidP="00484359">
            <w:pPr>
              <w:jc w:val="left"/>
              <w:rPr>
                <w:rFonts w:asciiTheme="minorHAnsi" w:hAnsiTheme="minorHAnsi"/>
                <w:b/>
                <w:sz w:val="20"/>
              </w:rPr>
            </w:pPr>
            <w:r>
              <w:rPr>
                <w:rFonts w:asciiTheme="minorHAnsi" w:hAnsiTheme="minorHAnsi"/>
                <w:b/>
                <w:sz w:val="20"/>
              </w:rPr>
              <w:t>Share of total [%]</w:t>
            </w:r>
          </w:p>
        </w:tc>
      </w:tr>
      <w:tr w:rsidR="00EF3F7E" w:rsidTr="00484359">
        <w:tc>
          <w:tcPr>
            <w:tcW w:w="6379" w:type="dxa"/>
          </w:tcPr>
          <w:p w:rsidR="00EF3F7E"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EF3F7E"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EF3F7E" w:rsidRDefault="006D2330" w:rsidP="00B14C10">
            <w:pPr>
              <w:jc w:val="right"/>
              <w:rPr>
                <w:rFonts w:asciiTheme="minorHAnsi" w:hAnsiTheme="minorHAnsi"/>
                <w:sz w:val="20"/>
              </w:rPr>
            </w:pPr>
            <w:r>
              <w:rPr>
                <w:rFonts w:asciiTheme="minorHAnsi" w:hAnsiTheme="minorHAnsi"/>
                <w:sz w:val="20"/>
              </w:rPr>
              <w:t>87</w:t>
            </w:r>
          </w:p>
        </w:tc>
        <w:tc>
          <w:tcPr>
            <w:tcW w:w="1701" w:type="dxa"/>
            <w:vAlign w:val="center"/>
          </w:tcPr>
          <w:p w:rsidR="00EF3F7E" w:rsidRDefault="004D61EC" w:rsidP="00B14C10">
            <w:pPr>
              <w:jc w:val="right"/>
              <w:rPr>
                <w:rFonts w:asciiTheme="minorHAnsi" w:hAnsiTheme="minorHAnsi"/>
                <w:b/>
                <w:sz w:val="20"/>
              </w:rPr>
            </w:pPr>
            <w:r>
              <w:rPr>
                <w:rFonts w:asciiTheme="minorHAnsi" w:hAnsiTheme="minorHAnsi"/>
                <w:sz w:val="20"/>
              </w:rPr>
              <w:t>100.0%</w:t>
            </w:r>
          </w:p>
        </w:tc>
      </w:tr>
      <w:tr w:rsidR="00EF3F7E" w:rsidTr="00484359">
        <w:tc>
          <w:tcPr>
            <w:tcW w:w="6379" w:type="dxa"/>
          </w:tcPr>
          <w:p w:rsidR="00EF3F7E"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EF3F7E" w:rsidRDefault="00025D01" w:rsidP="00B249A7">
            <w:pPr>
              <w:jc w:val="left"/>
              <w:rPr>
                <w:rFonts w:asciiTheme="minorHAnsi" w:hAnsiTheme="minorHAnsi"/>
                <w:sz w:val="20"/>
              </w:rPr>
            </w:pPr>
            <w:r>
              <w:rPr>
                <w:rFonts w:asciiTheme="minorHAnsi" w:hAnsiTheme="minorHAnsi"/>
                <w:color w:val="595959" w:themeColor="text1" w:themeTint="A6"/>
                <w:sz w:val="20"/>
              </w:rPr>
              <w:t>These bathing waters exist throughout the last assessment period but have not been monitored throughout the period according to provisions for various individual reasons. They may be quality-classified if there is an adequate volume of samples available for credible classification.</w:t>
            </w:r>
          </w:p>
        </w:tc>
        <w:tc>
          <w:tcPr>
            <w:tcW w:w="1701" w:type="dxa"/>
            <w:vAlign w:val="center"/>
          </w:tcPr>
          <w:p w:rsidR="00EF3F7E" w:rsidRDefault="006710BD" w:rsidP="00B14C10">
            <w:pPr>
              <w:jc w:val="right"/>
              <w:rPr>
                <w:rFonts w:asciiTheme="minorHAnsi" w:hAnsiTheme="minorHAnsi"/>
                <w:b/>
                <w:sz w:val="20"/>
              </w:rPr>
            </w:pPr>
            <w:r>
              <w:rPr>
                <w:rFonts w:asciiTheme="minorHAnsi" w:hAnsiTheme="minorHAnsi"/>
                <w:sz w:val="20"/>
              </w:rPr>
              <w:t>0</w:t>
            </w:r>
          </w:p>
        </w:tc>
        <w:tc>
          <w:tcPr>
            <w:tcW w:w="1701" w:type="dxa"/>
            <w:vAlign w:val="center"/>
          </w:tcPr>
          <w:p w:rsidR="00EF3F7E" w:rsidRDefault="004D61EC" w:rsidP="00484359">
            <w:pPr>
              <w:jc w:val="right"/>
              <w:rPr>
                <w:rFonts w:asciiTheme="minorHAnsi" w:hAnsiTheme="minorHAnsi"/>
                <w:b/>
                <w:sz w:val="20"/>
              </w:rPr>
            </w:pPr>
            <w:r>
              <w:rPr>
                <w:rFonts w:asciiTheme="minorHAnsi" w:hAnsiTheme="minorHAnsi"/>
                <w:sz w:val="20"/>
              </w:rPr>
              <w:t>0.0%</w:t>
            </w:r>
          </w:p>
        </w:tc>
      </w:tr>
      <w:tr w:rsidR="00EF3F7E" w:rsidTr="00484359">
        <w:tc>
          <w:tcPr>
            <w:tcW w:w="6379" w:type="dxa"/>
          </w:tcPr>
          <w:p w:rsidR="00EF3F7E" w:rsidRDefault="00D8207F" w:rsidP="00484359">
            <w:pPr>
              <w:jc w:val="left"/>
              <w:rPr>
                <w:rFonts w:asciiTheme="minorHAnsi" w:hAnsiTheme="minorHAnsi"/>
                <w:b/>
                <w:sz w:val="20"/>
              </w:rPr>
            </w:pPr>
            <w:r>
              <w:rPr>
                <w:rFonts w:asciiTheme="minorHAnsi" w:hAnsiTheme="minorHAnsi"/>
                <w:b/>
                <w:sz w:val="20"/>
              </w:rPr>
              <w:t>BWs that are new, subject to changes or closed in 2017</w:t>
            </w:r>
          </w:p>
          <w:p w:rsidR="00EF3F7E" w:rsidRDefault="00B249A7" w:rsidP="00B249A7">
            <w:pPr>
              <w:jc w:val="left"/>
              <w:rPr>
                <w:rFonts w:asciiTheme="minorHAnsi" w:hAnsiTheme="minorHAnsi"/>
                <w:sz w:val="20"/>
              </w:rPr>
            </w:pPr>
            <w:r>
              <w:rPr>
                <w:rFonts w:asciiTheme="minorHAnsi" w:hAnsiTheme="minorHAnsi"/>
                <w:color w:val="595959" w:themeColor="text1" w:themeTint="A6"/>
                <w:sz w:val="20"/>
              </w:rPr>
              <w:lastRenderedPageBreak/>
              <w:t>These bathing waters do not have complete dataset for the last assessment period because they are new, have been subject to changes (that are likely to affect the classification of the bathing water) or have been closed. They cannot be quality-classified.</w:t>
            </w:r>
          </w:p>
        </w:tc>
        <w:tc>
          <w:tcPr>
            <w:tcW w:w="1701" w:type="dxa"/>
            <w:vAlign w:val="center"/>
          </w:tcPr>
          <w:p w:rsidR="00EF3F7E" w:rsidRDefault="006710BD" w:rsidP="00B14C10">
            <w:pPr>
              <w:jc w:val="right"/>
              <w:rPr>
                <w:rFonts w:asciiTheme="minorHAnsi" w:hAnsiTheme="minorHAnsi"/>
                <w:b/>
                <w:sz w:val="20"/>
              </w:rPr>
            </w:pPr>
            <w:r>
              <w:rPr>
                <w:rFonts w:asciiTheme="minorHAnsi" w:hAnsiTheme="minorHAnsi"/>
                <w:sz w:val="20"/>
              </w:rPr>
              <w:lastRenderedPageBreak/>
              <w:t>0</w:t>
            </w:r>
          </w:p>
        </w:tc>
        <w:tc>
          <w:tcPr>
            <w:tcW w:w="1701" w:type="dxa"/>
            <w:vAlign w:val="center"/>
          </w:tcPr>
          <w:p w:rsidR="00EF3F7E" w:rsidRDefault="004D61EC" w:rsidP="00B14C10">
            <w:pPr>
              <w:jc w:val="right"/>
              <w:rPr>
                <w:rFonts w:asciiTheme="minorHAnsi" w:hAnsiTheme="minorHAnsi"/>
                <w:b/>
                <w:sz w:val="20"/>
              </w:rPr>
            </w:pPr>
            <w:r>
              <w:rPr>
                <w:rFonts w:asciiTheme="minorHAnsi" w:hAnsiTheme="minorHAnsi"/>
                <w:sz w:val="20"/>
              </w:rPr>
              <w:t>0.0%</w:t>
            </w:r>
          </w:p>
        </w:tc>
      </w:tr>
      <w:tr w:rsidR="00EF3F7E" w:rsidTr="00484359">
        <w:trPr>
          <w:trHeight w:val="323"/>
        </w:trPr>
        <w:tc>
          <w:tcPr>
            <w:tcW w:w="6379" w:type="dxa"/>
            <w:shd w:val="clear" w:color="auto" w:fill="F2F2F2" w:themeFill="background1" w:themeFillShade="F2"/>
            <w:vAlign w:val="center"/>
          </w:tcPr>
          <w:p w:rsidR="00EF3F7E" w:rsidRDefault="00025D01" w:rsidP="00D10D4B">
            <w:pPr>
              <w:jc w:val="left"/>
              <w:rPr>
                <w:rFonts w:asciiTheme="minorHAnsi" w:hAnsiTheme="minorHAnsi"/>
                <w:b/>
                <w:sz w:val="20"/>
              </w:rPr>
            </w:pPr>
            <w:r>
              <w:rPr>
                <w:rFonts w:asciiTheme="minorHAnsi" w:hAnsiTheme="minorHAnsi"/>
                <w:b/>
                <w:sz w:val="20"/>
              </w:rPr>
              <w:lastRenderedPageBreak/>
              <w:t>Total number of bathing waters in 2017</w:t>
            </w:r>
          </w:p>
        </w:tc>
        <w:tc>
          <w:tcPr>
            <w:tcW w:w="1701" w:type="dxa"/>
            <w:shd w:val="clear" w:color="auto" w:fill="F2F2F2" w:themeFill="background1" w:themeFillShade="F2"/>
            <w:vAlign w:val="center"/>
          </w:tcPr>
          <w:p w:rsidR="00EF3F7E" w:rsidRDefault="00993FEC" w:rsidP="00484359">
            <w:pPr>
              <w:jc w:val="right"/>
              <w:rPr>
                <w:rFonts w:asciiTheme="minorHAnsi" w:hAnsiTheme="minorHAnsi"/>
                <w:b/>
                <w:sz w:val="20"/>
              </w:rPr>
            </w:pPr>
            <w:r>
              <w:rPr>
                <w:rFonts w:asciiTheme="minorHAnsi" w:hAnsiTheme="minorHAnsi"/>
                <w:b/>
                <w:sz w:val="20"/>
              </w:rPr>
              <w:t>87</w:t>
            </w:r>
          </w:p>
        </w:tc>
        <w:tc>
          <w:tcPr>
            <w:tcW w:w="1701" w:type="dxa"/>
            <w:shd w:val="clear" w:color="auto" w:fill="F2F2F2" w:themeFill="background1" w:themeFillShade="F2"/>
            <w:vAlign w:val="center"/>
          </w:tcPr>
          <w:p w:rsidR="00EF3F7E" w:rsidRDefault="004943BD" w:rsidP="004943BD">
            <w:pPr>
              <w:jc w:val="right"/>
              <w:rPr>
                <w:rFonts w:asciiTheme="minorHAnsi" w:hAnsiTheme="minorHAnsi"/>
                <w:b/>
                <w:sz w:val="20"/>
              </w:rPr>
            </w:pPr>
            <w:r>
              <w:rPr>
                <w:rFonts w:asciiTheme="minorHAnsi" w:hAnsiTheme="minorHAnsi"/>
                <w:b/>
                <w:sz w:val="20"/>
              </w:rPr>
              <w:t>100%</w:t>
            </w:r>
          </w:p>
        </w:tc>
      </w:tr>
    </w:tbl>
    <w:p w:rsidR="00EF3F7E" w:rsidRDefault="00EF3F7E" w:rsidP="00ED3BDC"/>
    <w:p w:rsidR="00EF3F7E"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EF3F7E" w:rsidRDefault="00EF3F7E" w:rsidP="00ED3BDC"/>
    <w:p w:rsidR="00EF3F7E"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EF3F7E" w:rsidRDefault="00EF3F7E" w:rsidP="00ED3BDC"/>
    <w:p w:rsidR="00EF3F7E" w:rsidRDefault="002F24A6" w:rsidP="002F24A6">
      <w:r>
        <w:t>Quality assessment is not possible for all bathing waters. In these cases, they are instead classified as either:</w:t>
      </w:r>
    </w:p>
    <w:p w:rsidR="00EF3F7E" w:rsidRDefault="002F24A6" w:rsidP="002F24A6">
      <w:pPr>
        <w:ind w:firstLine="284"/>
      </w:pPr>
      <w:r>
        <w:t>• not enough samples</w:t>
      </w:r>
      <w:r>
        <w:rPr>
          <w:rStyle w:val="FootnoteReference"/>
        </w:rPr>
        <w:footnoteReference w:id="8"/>
      </w:r>
      <w:r>
        <w:t>;</w:t>
      </w:r>
    </w:p>
    <w:p w:rsidR="00EF3F7E" w:rsidRDefault="002F24A6" w:rsidP="002F24A6">
      <w:pPr>
        <w:ind w:firstLine="284"/>
      </w:pPr>
      <w:r>
        <w:t>• new</w:t>
      </w:r>
      <w:r>
        <w:rPr>
          <w:rStyle w:val="FootnoteReference"/>
        </w:rPr>
        <w:footnoteReference w:id="9"/>
      </w:r>
      <w:r>
        <w:t>;</w:t>
      </w:r>
    </w:p>
    <w:p w:rsidR="00EF3F7E" w:rsidRDefault="00783E42" w:rsidP="00783E42">
      <w:pPr>
        <w:ind w:firstLine="284"/>
      </w:pPr>
      <w:r>
        <w:t>• changes</w:t>
      </w:r>
      <w:r>
        <w:rPr>
          <w:rStyle w:val="FootnoteReference"/>
        </w:rPr>
        <w:footnoteReference w:id="10"/>
      </w:r>
      <w:r>
        <w:t>;</w:t>
      </w:r>
    </w:p>
    <w:p w:rsidR="00EF3F7E" w:rsidRDefault="00783E42" w:rsidP="00783E42">
      <w:pPr>
        <w:ind w:firstLine="284"/>
      </w:pPr>
      <w:r>
        <w:t>• closed</w:t>
      </w:r>
      <w:r>
        <w:rPr>
          <w:rStyle w:val="FootnoteReference"/>
        </w:rPr>
        <w:footnoteReference w:id="11"/>
      </w:r>
      <w:r>
        <w:t>.</w:t>
      </w:r>
    </w:p>
    <w:p w:rsidR="00EF3F7E" w:rsidRDefault="00EF3F7E" w:rsidP="00AF3F74"/>
    <w:p w:rsidR="00EF3F7E" w:rsidRDefault="00EF3F7E" w:rsidP="00ED3BDC"/>
    <w:p w:rsidR="007D283D" w:rsidRDefault="007D283D" w:rsidP="00ED3BDC"/>
    <w:p w:rsidR="007D283D" w:rsidRDefault="007D283D" w:rsidP="00ED3BDC"/>
    <w:p w:rsidR="007D283D" w:rsidRDefault="007D283D" w:rsidP="00ED3BDC"/>
    <w:p w:rsidR="007D283D" w:rsidRDefault="007D283D" w:rsidP="00ED3BDC"/>
    <w:p w:rsidR="007D283D" w:rsidRDefault="007D283D" w:rsidP="00ED3BDC"/>
    <w:p w:rsidR="007D283D" w:rsidRDefault="007D283D" w:rsidP="00ED3BDC"/>
    <w:p w:rsidR="007D283D" w:rsidRDefault="007D283D" w:rsidP="00ED3BDC"/>
    <w:p w:rsidR="007D283D" w:rsidRDefault="007D283D" w:rsidP="00ED3BDC"/>
    <w:p w:rsidR="007D283D" w:rsidRDefault="007D283D" w:rsidP="00ED3BDC"/>
    <w:p w:rsidR="007D283D" w:rsidRDefault="007D283D" w:rsidP="00ED3BDC"/>
    <w:p w:rsidR="007D283D" w:rsidRDefault="007D283D" w:rsidP="00ED3BDC"/>
    <w:p w:rsidR="007D283D" w:rsidRDefault="007D283D" w:rsidP="00ED3BDC"/>
    <w:p w:rsidR="007D283D" w:rsidRDefault="007D283D" w:rsidP="00ED3BDC"/>
    <w:p w:rsidR="007D283D" w:rsidRDefault="007D283D" w:rsidP="00ED3BDC"/>
    <w:p w:rsidR="007D283D" w:rsidRDefault="007D283D" w:rsidP="00ED3BDC"/>
    <w:p w:rsidR="00EF3F7E" w:rsidRDefault="002B438D" w:rsidP="00ED3BDC">
      <w:pPr>
        <w:pStyle w:val="Heading1"/>
      </w:pPr>
      <w:r>
        <w:lastRenderedPageBreak/>
        <w:t>Bathing water quality</w:t>
      </w:r>
    </w:p>
    <w:p w:rsidR="00EF3F7E" w:rsidRDefault="00EF3F7E" w:rsidP="00ED3BDC"/>
    <w:p w:rsidR="00EF3F7E" w:rsidRDefault="002B438D" w:rsidP="00ED3BDC">
      <w:r>
        <w:t>The results of the bathing water quality in Malta throughout the past period are presented in Figur</w:t>
      </w:r>
      <w:r w:rsidR="007D283D">
        <w:t>e 1</w:t>
      </w:r>
      <w:r>
        <w:t>.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EF3F7E" w:rsidRDefault="00EF3F7E" w:rsidP="00ED3BDC"/>
    <w:p w:rsidR="00EF3F7E" w:rsidRDefault="002B438D" w:rsidP="00ED3BDC">
      <w:pPr>
        <w:pStyle w:val="Heading2"/>
      </w:pPr>
      <w:r>
        <w:t>Coastal bathing waters</w:t>
      </w:r>
    </w:p>
    <w:p w:rsidR="00EF3F7E" w:rsidRDefault="00EF3F7E" w:rsidP="00ED3BDC"/>
    <w:p w:rsidR="00EF3F7E" w:rsidRDefault="002B438D" w:rsidP="00ED3BDC">
      <w:r>
        <w:t xml:space="preserve">In Malta, 100.0% of all existing coastal bathing waters met at least sufficient water quality standards in 2017. See Appendix 1 for numeric data. </w:t>
      </w:r>
    </w:p>
    <w:p w:rsidR="00EF3F7E" w:rsidRDefault="00EF3F7E" w:rsidP="00ED3BDC"/>
    <w:p w:rsidR="00EF3F7E" w:rsidRDefault="004349A7" w:rsidP="00164618">
      <w:r>
        <w:rPr>
          <w:noProof/>
          <w:lang w:eastAsia="en-GB"/>
        </w:rPr>
        <w:drawing>
          <wp:inline distT="0" distB="0" distL="0" distR="0" wp14:anchorId="183DE77D" wp14:editId="19E6626E">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F3F7E"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Malta. </w:t>
      </w:r>
      <w:r>
        <w:rPr>
          <w:b w:val="0"/>
        </w:rPr>
        <w:t>Note: the “At least sufficient” class also includes bathing waters of “Excellent” quality class, the sum of shares is therefore not 100%.</w:t>
      </w:r>
      <w:r>
        <w:t xml:space="preserve"> </w:t>
      </w:r>
    </w:p>
    <w:p w:rsidR="00EF3F7E" w:rsidRDefault="00EF3F7E" w:rsidP="00ED3BDC"/>
    <w:p w:rsidR="00EF3F7E" w:rsidRDefault="00EF3F7E" w:rsidP="00ED3BDC"/>
    <w:p w:rsidR="00EF3F7E" w:rsidRDefault="002B438D" w:rsidP="00ED3BDC">
      <w:pPr>
        <w:pStyle w:val="Heading2"/>
      </w:pPr>
      <w:r>
        <w:t>Inland bathing waters</w:t>
      </w:r>
    </w:p>
    <w:p w:rsidR="00EF3F7E" w:rsidRDefault="00EF3F7E" w:rsidP="00ED3BDC"/>
    <w:p w:rsidR="00EF3F7E" w:rsidRDefault="00C53244" w:rsidP="00ED3BDC">
      <w:r>
        <w:t xml:space="preserve">There are no reported inland bathing waters in Malta. </w:t>
      </w:r>
    </w:p>
    <w:p w:rsidR="00EF3F7E" w:rsidRDefault="00EF3F7E" w:rsidP="002318DD"/>
    <w:p w:rsidR="00EF3F7E" w:rsidRDefault="00EF3F7E" w:rsidP="00ED3BDC">
      <w:pPr>
        <w:pStyle w:val="Caption"/>
      </w:pPr>
    </w:p>
    <w:p w:rsidR="00EF3F7E" w:rsidRDefault="002B438D" w:rsidP="00ED3BDC">
      <w:pPr>
        <w:pStyle w:val="Heading1"/>
      </w:pPr>
      <w:bookmarkStart w:id="1" w:name="OLE_LINK4"/>
      <w:bookmarkStart w:id="2" w:name="OLE_LINK5"/>
      <w:bookmarkStart w:id="3" w:name="OLE_LINK9"/>
      <w:r>
        <w:t>Information regarding management and other issues</w:t>
      </w:r>
      <w:bookmarkEnd w:id="1"/>
      <w:bookmarkEnd w:id="2"/>
    </w:p>
    <w:bookmarkEnd w:id="3"/>
    <w:p w:rsidR="00EF3F7E" w:rsidRDefault="00EF3F7E" w:rsidP="00ED3BDC"/>
    <w:p w:rsidR="007D283D" w:rsidRPr="007D283D" w:rsidRDefault="007D283D" w:rsidP="007D283D">
      <w:r w:rsidRPr="007D283D">
        <w:t xml:space="preserve">In 2017 the percentage of excellent quality sites remained as per 2016 bathing season (98.9%). During the bathing season, the Environmental Health Directorate issued two temporary closures – health warnings at five bathing waters. These bathing waters were temporary closed due to localised sewage overflows. Environmental Health Officers fixed information signs on-sites indicating that these sites were temporary closed for bathing until the health warning was lifted.  In the case of short-term pollution, besides information signs being fixed at the affected sites, also a press release is issued </w:t>
      </w:r>
      <w:r w:rsidRPr="007D283D">
        <w:lastRenderedPageBreak/>
        <w:t xml:space="preserve">through the Department of Information and posted on the </w:t>
      </w:r>
      <w:proofErr w:type="spellStart"/>
      <w:r w:rsidRPr="007D283D">
        <w:t>EHD</w:t>
      </w:r>
      <w:proofErr w:type="spellEnd"/>
      <w:r w:rsidRPr="007D283D">
        <w:t xml:space="preserve"> website for the general public information </w:t>
      </w:r>
      <w:hyperlink r:id="rId11" w:tgtFrame="_blank" w:history="1">
        <w:r w:rsidRPr="007D283D">
          <w:rPr>
            <w:rStyle w:val="Hyperlink"/>
          </w:rPr>
          <w:t>https://deputyprimeminister.gov.mt/en/environmental/Pages/Health-Inspectorate/Environmental-Health-Risk-Management/Bathing-Water-Press-Releases.aspx</w:t>
        </w:r>
      </w:hyperlink>
      <w:r w:rsidRPr="007D283D">
        <w:t>.</w:t>
      </w:r>
    </w:p>
    <w:p w:rsidR="007D283D" w:rsidRDefault="007D283D" w:rsidP="007D283D"/>
    <w:p w:rsidR="007D283D" w:rsidRDefault="007D283D" w:rsidP="007D283D">
      <w:r w:rsidRPr="007D283D">
        <w:t>As part of the management programme, environmental health officers carry out routine site inspections so as to check for any possible sources of pollution.  These officers also investigate any complaints made by the public and in case of doubt extra samples are collected and sent for analysis at the public health laboratory.  In the case that visual evidence of pollution is noted, the effected site will be temporary closed for bathing.</w:t>
      </w:r>
    </w:p>
    <w:p w:rsidR="007D283D" w:rsidRPr="007D283D" w:rsidRDefault="007D283D" w:rsidP="007D283D"/>
    <w:p w:rsidR="007D283D" w:rsidRDefault="007D283D" w:rsidP="007D283D">
      <w:r w:rsidRPr="007D283D">
        <w:t xml:space="preserve">During the bathing season, the Environmental Health Directorate issues a weekly report with the classification for each bathing water based on the Escherichia coli and Intestinal enterococci counts </w:t>
      </w:r>
      <w:hyperlink r:id="rId12" w:history="1">
        <w:r w:rsidRPr="007D283D">
          <w:rPr>
            <w:rStyle w:val="Hyperlink"/>
          </w:rPr>
          <w:t>https://deputyprimeminister.gov.mt/en/environmental/Pages/Health-Inspectorate/Environmental-Health-Risk-Management/Bathing-Water-Programme.aspx</w:t>
        </w:r>
      </w:hyperlink>
      <w:r w:rsidRPr="007D283D">
        <w:t>. Sampling results are also posted at some of the sites.</w:t>
      </w:r>
    </w:p>
    <w:p w:rsidR="007D283D" w:rsidRPr="007D283D" w:rsidRDefault="007D283D" w:rsidP="007D283D"/>
    <w:p w:rsidR="007D283D" w:rsidRDefault="007D283D" w:rsidP="007D283D">
      <w:r w:rsidRPr="007D283D">
        <w:t>A weekly report with the new logos as per Commission Implementation Decision 2011/321/EU published on 27 May 2011 for the classification of sites is also issued. Officials from the Environmental Health Directorate participated on television and radio programmes discussing and giving information to the general public on bathing water quality. The Environmental Health Directorate also posted on its webpage the raw data on a weekly basis. Copies of these reports are sent by e-mail to all those who requested to be placed on the Directorate mailing list and to all local councils. All bathing waters monitored as part of the bathing water monitoring programme are clearly identified by fixed information signs indicating the site code and stating that the area is monitored by the Environmental Health Directorate on a regular basis. These information signs are in five languages. If there will be the need to temporary close any of these areas, a temporary closure sign is attached at the same site and again the information is provided in five languages, namely Maltese, English, French, German, and Italian. These information signs will be replaced with new information board so as to include further information on the classification of sites and beach profiles.</w:t>
      </w:r>
    </w:p>
    <w:p w:rsidR="007D283D" w:rsidRPr="007D283D" w:rsidRDefault="007D283D" w:rsidP="007D283D"/>
    <w:p w:rsidR="00EF3F7E" w:rsidRDefault="007D283D" w:rsidP="007D283D">
      <w:r w:rsidRPr="007D283D">
        <w:t>The Environmental Health Directorate has completed the compilation of 29 beach profiles covering all 87 bathing sites monitored as part of the annual bathing water monitoring programme in 2013. Following the publication of the official classification of bathing sites the Environmental Health Directorate published an up-date of all 29 beach profiles with data for 2016 season.</w:t>
      </w:r>
    </w:p>
    <w:p w:rsidR="007D283D" w:rsidRPr="007D283D" w:rsidRDefault="007D283D" w:rsidP="007D283D"/>
    <w:p w:rsidR="00EF3F7E" w:rsidRDefault="00EF3F7E" w:rsidP="00ED3BDC"/>
    <w:p w:rsidR="007D283D" w:rsidRDefault="007D283D">
      <w:pPr>
        <w:spacing w:after="200"/>
        <w:jc w:val="left"/>
        <w:rPr>
          <w:rFonts w:ascii="Cambria" w:hAnsi="Cambria"/>
          <w:b/>
          <w:sz w:val="28"/>
        </w:rPr>
      </w:pPr>
      <w:r>
        <w:br w:type="page"/>
      </w:r>
    </w:p>
    <w:p w:rsidR="00EF3F7E" w:rsidRDefault="0024729D" w:rsidP="00ED3BDC">
      <w:pPr>
        <w:pStyle w:val="Heading1"/>
      </w:pPr>
      <w:r>
        <w:lastRenderedPageBreak/>
        <w:t>Bathing water quality assessment presentation in online viewers</w:t>
      </w:r>
    </w:p>
    <w:p w:rsidR="00EF3F7E" w:rsidRDefault="00EF3F7E" w:rsidP="00ED3BDC"/>
    <w:p w:rsidR="00EF3F7E"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3" w:history="1">
        <w:r>
          <w:rPr>
            <w:rStyle w:val="Hyperlink"/>
          </w:rPr>
          <w:t>http://ec.europa.eu/environment/water/index_en.htm</w:t>
        </w:r>
      </w:hyperlink>
      <w:r>
        <w:t>.</w:t>
      </w:r>
    </w:p>
    <w:p w:rsidR="00EF3F7E" w:rsidRDefault="00EF3F7E" w:rsidP="00EC573D"/>
    <w:p w:rsidR="00EF3F7E" w:rsidRDefault="003E2BA0" w:rsidP="003E2BA0">
      <w:r>
        <w:t>The bathing water section of the Water Information System for Europe (WISE) which is accessible at the EEA bathing water website (</w:t>
      </w:r>
      <w:hyperlink r:id="rId14"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EF3F7E" w:rsidRDefault="002B438D" w:rsidP="003E2BA0">
      <w:r>
        <w:br w:type="page"/>
      </w:r>
    </w:p>
    <w:p w:rsidR="00EF3F7E" w:rsidRDefault="002B438D" w:rsidP="00ED3BDC">
      <w:pPr>
        <w:rPr>
          <w:b/>
          <w:sz w:val="28"/>
        </w:rPr>
      </w:pPr>
      <w:r>
        <w:rPr>
          <w:b/>
          <w:sz w:val="28"/>
        </w:rPr>
        <w:lastRenderedPageBreak/>
        <w:t>Appendix 1: Results of bathing water quality in Malta from 2014 to 2017</w:t>
      </w:r>
    </w:p>
    <w:p w:rsidR="00EF3F7E" w:rsidRDefault="00EF3F7E" w:rsidP="00ED3BDC"/>
    <w:p w:rsidR="00EF3F7E"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EF3F7E" w:rsidTr="005F5E3F">
        <w:tc>
          <w:tcPr>
            <w:tcW w:w="1276" w:type="dxa"/>
            <w:gridSpan w:val="2"/>
            <w:vMerge w:val="restart"/>
            <w:shd w:val="clear" w:color="auto" w:fill="F2F2F2" w:themeFill="background1" w:themeFillShade="F2"/>
          </w:tcPr>
          <w:p w:rsidR="00EF3F7E" w:rsidRDefault="00EF3F7E"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EF3F7E" w:rsidRDefault="005F5E3F" w:rsidP="00B853E1">
            <w:pPr>
              <w:jc w:val="center"/>
              <w:rPr>
                <w:rFonts w:asciiTheme="minorHAnsi" w:hAnsiTheme="minorHAnsi"/>
                <w:b/>
                <w:sz w:val="20"/>
                <w:szCs w:val="20"/>
              </w:rPr>
            </w:pPr>
            <w:r>
              <w:rPr>
                <w:rFonts w:asciiTheme="minorHAnsi" w:hAnsiTheme="minorHAnsi"/>
                <w:b/>
                <w:sz w:val="20"/>
                <w:szCs w:val="20"/>
              </w:rPr>
              <w:t>Total</w:t>
            </w:r>
          </w:p>
          <w:p w:rsidR="00EF3F7E" w:rsidRDefault="005F5E3F" w:rsidP="00B853E1">
            <w:pPr>
              <w:jc w:val="center"/>
              <w:rPr>
                <w:rFonts w:asciiTheme="minorHAnsi" w:hAnsiTheme="minorHAnsi"/>
                <w:b/>
                <w:sz w:val="20"/>
                <w:szCs w:val="20"/>
              </w:rPr>
            </w:pPr>
            <w:r>
              <w:rPr>
                <w:rFonts w:asciiTheme="minorHAnsi" w:hAnsiTheme="minorHAnsi"/>
                <w:b/>
                <w:sz w:val="20"/>
                <w:szCs w:val="20"/>
              </w:rPr>
              <w:t>number</w:t>
            </w:r>
          </w:p>
          <w:p w:rsidR="00EF3F7E" w:rsidRDefault="005F5E3F" w:rsidP="00B853E1">
            <w:pPr>
              <w:jc w:val="center"/>
              <w:rPr>
                <w:rFonts w:asciiTheme="minorHAnsi" w:hAnsiTheme="minorHAnsi"/>
                <w:b/>
                <w:sz w:val="20"/>
                <w:szCs w:val="20"/>
              </w:rPr>
            </w:pPr>
            <w:r>
              <w:rPr>
                <w:rFonts w:asciiTheme="minorHAnsi" w:hAnsiTheme="minorHAnsi"/>
                <w:b/>
                <w:sz w:val="20"/>
                <w:szCs w:val="20"/>
              </w:rPr>
              <w:t>of</w:t>
            </w:r>
          </w:p>
          <w:p w:rsidR="00EF3F7E" w:rsidRDefault="005F5E3F" w:rsidP="00B853E1">
            <w:pPr>
              <w:jc w:val="center"/>
              <w:rPr>
                <w:rFonts w:asciiTheme="minorHAnsi" w:hAnsiTheme="minorHAnsi"/>
                <w:b/>
                <w:sz w:val="20"/>
                <w:szCs w:val="20"/>
              </w:rPr>
            </w:pPr>
            <w:r>
              <w:rPr>
                <w:rFonts w:asciiTheme="minorHAnsi" w:hAnsiTheme="minorHAnsi"/>
                <w:b/>
                <w:sz w:val="20"/>
                <w:szCs w:val="20"/>
              </w:rPr>
              <w:t>bathing</w:t>
            </w:r>
          </w:p>
          <w:p w:rsidR="00EF3F7E"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EF3F7E"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EF3F7E" w:rsidRDefault="005F5E3F" w:rsidP="00B853E1">
            <w:pPr>
              <w:jc w:val="center"/>
              <w:rPr>
                <w:rFonts w:asciiTheme="minorHAnsi" w:hAnsiTheme="minorHAnsi"/>
                <w:b/>
                <w:sz w:val="20"/>
                <w:szCs w:val="20"/>
              </w:rPr>
            </w:pPr>
            <w:r>
              <w:rPr>
                <w:rFonts w:asciiTheme="minorHAnsi" w:hAnsiTheme="minorHAnsi"/>
                <w:b/>
                <w:sz w:val="20"/>
                <w:szCs w:val="20"/>
              </w:rPr>
              <w:t>At least</w:t>
            </w:r>
          </w:p>
          <w:p w:rsidR="00EF3F7E" w:rsidRDefault="005F5E3F" w:rsidP="00B853E1">
            <w:pPr>
              <w:jc w:val="center"/>
              <w:rPr>
                <w:rFonts w:asciiTheme="minorHAnsi" w:hAnsiTheme="minorHAnsi"/>
                <w:b/>
                <w:sz w:val="20"/>
                <w:szCs w:val="20"/>
              </w:rPr>
            </w:pPr>
            <w:r>
              <w:rPr>
                <w:rFonts w:asciiTheme="minorHAnsi" w:hAnsiTheme="minorHAnsi"/>
                <w:b/>
                <w:sz w:val="20"/>
                <w:szCs w:val="20"/>
              </w:rPr>
              <w:t>sufficient</w:t>
            </w:r>
          </w:p>
          <w:p w:rsidR="00EF3F7E"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EF3F7E"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EF3F7E" w:rsidRDefault="005F5E3F" w:rsidP="00B853E1">
            <w:pPr>
              <w:jc w:val="center"/>
              <w:rPr>
                <w:rFonts w:asciiTheme="minorHAnsi" w:hAnsiTheme="minorHAnsi"/>
                <w:b/>
                <w:sz w:val="20"/>
                <w:szCs w:val="20"/>
              </w:rPr>
            </w:pPr>
            <w:r>
              <w:rPr>
                <w:rFonts w:asciiTheme="minorHAnsi" w:hAnsiTheme="minorHAnsi"/>
                <w:b/>
                <w:sz w:val="20"/>
                <w:szCs w:val="20"/>
              </w:rPr>
              <w:t>Quality</w:t>
            </w:r>
          </w:p>
          <w:p w:rsidR="00EF3F7E"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EF3F7E"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EF3F7E"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EF3F7E" w:rsidRDefault="005F5E3F" w:rsidP="00B853E1">
            <w:pPr>
              <w:jc w:val="center"/>
              <w:rPr>
                <w:rFonts w:asciiTheme="minorHAnsi" w:hAnsiTheme="minorHAnsi"/>
                <w:b/>
                <w:sz w:val="20"/>
                <w:szCs w:val="20"/>
              </w:rPr>
            </w:pPr>
            <w:r>
              <w:rPr>
                <w:rFonts w:asciiTheme="minorHAnsi" w:hAnsiTheme="minorHAnsi"/>
                <w:b/>
                <w:sz w:val="20"/>
                <w:szCs w:val="20"/>
              </w:rPr>
              <w:t>/new bathing</w:t>
            </w:r>
          </w:p>
          <w:p w:rsidR="00EF3F7E" w:rsidRDefault="005F5E3F" w:rsidP="00B853E1">
            <w:pPr>
              <w:jc w:val="center"/>
              <w:rPr>
                <w:rFonts w:asciiTheme="minorHAnsi" w:hAnsiTheme="minorHAnsi"/>
                <w:b/>
                <w:sz w:val="20"/>
                <w:szCs w:val="20"/>
              </w:rPr>
            </w:pPr>
            <w:r>
              <w:rPr>
                <w:rFonts w:asciiTheme="minorHAnsi" w:hAnsiTheme="minorHAnsi"/>
                <w:b/>
                <w:sz w:val="20"/>
                <w:szCs w:val="20"/>
              </w:rPr>
              <w:t>waters/bathing</w:t>
            </w:r>
          </w:p>
          <w:p w:rsidR="00EF3F7E"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EF3F7E" w:rsidTr="005F5E3F">
        <w:tc>
          <w:tcPr>
            <w:tcW w:w="1276" w:type="dxa"/>
            <w:gridSpan w:val="2"/>
            <w:vMerge/>
            <w:tcBorders>
              <w:bottom w:val="single" w:sz="4" w:space="0" w:color="808080" w:themeColor="background1" w:themeShade="80"/>
            </w:tcBorders>
            <w:shd w:val="clear" w:color="auto" w:fill="F2F2F2" w:themeFill="background1" w:themeFillShade="F2"/>
          </w:tcPr>
          <w:p w:rsidR="00EF3F7E" w:rsidRDefault="00EF3F7E"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EF3F7E" w:rsidRDefault="00EF3F7E"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EF3F7E"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EF3F7E"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EF3F7E"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EF3F7E"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EF3F7E"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EF3F7E"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EF3F7E"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EF3F7E" w:rsidRDefault="005F5E3F" w:rsidP="00430B97">
            <w:pPr>
              <w:jc w:val="center"/>
              <w:rPr>
                <w:rFonts w:asciiTheme="minorHAnsi" w:hAnsiTheme="minorHAnsi"/>
                <w:b/>
                <w:sz w:val="20"/>
                <w:szCs w:val="20"/>
              </w:rPr>
            </w:pPr>
            <w:r>
              <w:rPr>
                <w:rFonts w:asciiTheme="minorHAnsi" w:hAnsiTheme="minorHAnsi"/>
                <w:b/>
                <w:sz w:val="20"/>
                <w:szCs w:val="20"/>
              </w:rPr>
              <w:t>%</w:t>
            </w:r>
          </w:p>
        </w:tc>
      </w:tr>
      <w:tr w:rsidR="00EF3F7E" w:rsidTr="005F5E3F">
        <w:trPr>
          <w:cantSplit/>
          <w:trHeight w:val="425"/>
        </w:trPr>
        <w:tc>
          <w:tcPr>
            <w:tcW w:w="426" w:type="dxa"/>
            <w:vMerge w:val="restart"/>
            <w:tcBorders>
              <w:top w:val="single" w:sz="4" w:space="0" w:color="808080" w:themeColor="background1" w:themeShade="80"/>
            </w:tcBorders>
            <w:textDirection w:val="btLr"/>
            <w:vAlign w:val="center"/>
          </w:tcPr>
          <w:p w:rsidR="00EF3F7E" w:rsidRDefault="005F5E3F" w:rsidP="007D283D">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87</w:t>
            </w:r>
          </w:p>
        </w:tc>
        <w:tc>
          <w:tcPr>
            <w:tcW w:w="939"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87</w:t>
            </w:r>
          </w:p>
        </w:tc>
        <w:tc>
          <w:tcPr>
            <w:tcW w:w="904"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87</w:t>
            </w:r>
          </w:p>
        </w:tc>
        <w:tc>
          <w:tcPr>
            <w:tcW w:w="993"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0.0</w:t>
            </w:r>
          </w:p>
        </w:tc>
      </w:tr>
      <w:tr w:rsidR="00EF3F7E" w:rsidTr="005F5E3F">
        <w:trPr>
          <w:cantSplit/>
          <w:trHeight w:val="425"/>
        </w:trPr>
        <w:tc>
          <w:tcPr>
            <w:tcW w:w="426" w:type="dxa"/>
            <w:vMerge/>
            <w:tcBorders>
              <w:top w:val="single" w:sz="4" w:space="0" w:color="808080" w:themeColor="background1" w:themeShade="80"/>
            </w:tcBorders>
            <w:textDirection w:val="btLr"/>
            <w:vAlign w:val="center"/>
          </w:tcPr>
          <w:p w:rsidR="00EF3F7E"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EF3F7E" w:rsidRDefault="00EF3F7E"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87</w:t>
            </w:r>
          </w:p>
        </w:tc>
        <w:tc>
          <w:tcPr>
            <w:tcW w:w="939"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85</w:t>
            </w:r>
          </w:p>
        </w:tc>
        <w:tc>
          <w:tcPr>
            <w:tcW w:w="904"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97.7</w:t>
            </w:r>
          </w:p>
        </w:tc>
        <w:tc>
          <w:tcPr>
            <w:tcW w:w="992"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87</w:t>
            </w:r>
          </w:p>
        </w:tc>
        <w:tc>
          <w:tcPr>
            <w:tcW w:w="993"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0.0</w:t>
            </w:r>
          </w:p>
        </w:tc>
      </w:tr>
      <w:tr w:rsidR="00EF3F7E" w:rsidTr="005F5E3F">
        <w:trPr>
          <w:cantSplit/>
          <w:trHeight w:val="425"/>
        </w:trPr>
        <w:tc>
          <w:tcPr>
            <w:tcW w:w="426" w:type="dxa"/>
            <w:vMerge/>
            <w:tcBorders>
              <w:top w:val="single" w:sz="4" w:space="0" w:color="808080" w:themeColor="background1" w:themeShade="80"/>
            </w:tcBorders>
            <w:textDirection w:val="btLr"/>
            <w:vAlign w:val="center"/>
          </w:tcPr>
          <w:p w:rsidR="00EF3F7E"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EF3F7E" w:rsidRDefault="00EF3F7E"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87</w:t>
            </w:r>
          </w:p>
        </w:tc>
        <w:tc>
          <w:tcPr>
            <w:tcW w:w="939"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86</w:t>
            </w:r>
          </w:p>
        </w:tc>
        <w:tc>
          <w:tcPr>
            <w:tcW w:w="904"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98.9</w:t>
            </w:r>
          </w:p>
        </w:tc>
        <w:tc>
          <w:tcPr>
            <w:tcW w:w="992"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87</w:t>
            </w:r>
          </w:p>
        </w:tc>
        <w:tc>
          <w:tcPr>
            <w:tcW w:w="993"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0.0</w:t>
            </w:r>
          </w:p>
        </w:tc>
      </w:tr>
      <w:tr w:rsidR="00EF3F7E" w:rsidTr="005F5E3F">
        <w:trPr>
          <w:cantSplit/>
          <w:trHeight w:val="425"/>
        </w:trPr>
        <w:tc>
          <w:tcPr>
            <w:tcW w:w="426" w:type="dxa"/>
            <w:vMerge/>
            <w:tcBorders>
              <w:top w:val="single" w:sz="4" w:space="0" w:color="808080" w:themeColor="background1" w:themeShade="80"/>
            </w:tcBorders>
            <w:textDirection w:val="btLr"/>
            <w:vAlign w:val="center"/>
          </w:tcPr>
          <w:p w:rsidR="00EF3F7E"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EF3F7E" w:rsidRDefault="00EF3F7E"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87</w:t>
            </w:r>
          </w:p>
        </w:tc>
        <w:tc>
          <w:tcPr>
            <w:tcW w:w="939"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86</w:t>
            </w:r>
          </w:p>
        </w:tc>
        <w:tc>
          <w:tcPr>
            <w:tcW w:w="904"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98.9</w:t>
            </w:r>
          </w:p>
        </w:tc>
        <w:tc>
          <w:tcPr>
            <w:tcW w:w="992"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87</w:t>
            </w:r>
          </w:p>
        </w:tc>
        <w:tc>
          <w:tcPr>
            <w:tcW w:w="993"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EF3F7E" w:rsidRDefault="005F5E3F" w:rsidP="002E7263">
            <w:pPr>
              <w:jc w:val="right"/>
              <w:rPr>
                <w:rFonts w:asciiTheme="minorHAnsi" w:hAnsiTheme="minorHAnsi"/>
                <w:b/>
                <w:sz w:val="20"/>
                <w:szCs w:val="20"/>
              </w:rPr>
            </w:pPr>
            <w:r>
              <w:rPr>
                <w:rFonts w:asciiTheme="minorHAnsi" w:hAnsiTheme="minorHAnsi"/>
                <w:b/>
                <w:sz w:val="20"/>
                <w:szCs w:val="20"/>
              </w:rPr>
              <w:t>0.0</w:t>
            </w:r>
          </w:p>
        </w:tc>
      </w:tr>
    </w:tbl>
    <w:p w:rsidR="00EF3F7E"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EF3F7E" w:rsidRDefault="002B438D" w:rsidP="00ED3BDC">
      <w:r>
        <w:br w:type="page"/>
      </w:r>
    </w:p>
    <w:p w:rsidR="00EF3F7E" w:rsidRDefault="002B438D" w:rsidP="00ED3BDC">
      <w:pPr>
        <w:rPr>
          <w:b/>
          <w:sz w:val="28"/>
        </w:rPr>
      </w:pPr>
      <w:r>
        <w:rPr>
          <w:b/>
          <w:sz w:val="28"/>
        </w:rPr>
        <w:lastRenderedPageBreak/>
        <w:t>Appendix 2: Bathing water quality map</w:t>
      </w:r>
    </w:p>
    <w:p w:rsidR="00EF3F7E" w:rsidRDefault="00EF3F7E" w:rsidP="00ED3BDC"/>
    <w:p w:rsidR="00EF3F7E" w:rsidRDefault="007D283D" w:rsidP="00ED3BDC">
      <w:r>
        <w:rPr>
          <w:noProof/>
          <w:lang w:eastAsia="en-GB"/>
        </w:rPr>
        <w:drawing>
          <wp:inline distT="0" distB="0" distL="0" distR="0">
            <wp:extent cx="6188710" cy="8008919"/>
            <wp:effectExtent l="0" t="0" r="2540" b="0"/>
            <wp:docPr id="3" name="Picture 3" descr="D:\Projekti\BWD\BWD 2017\National reports\GIS\map\NationalReports\PNG\20180420\MT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MT_20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bookmarkStart w:id="4" w:name="_GoBack"/>
      <w:bookmarkEnd w:id="4"/>
    </w:p>
    <w:sectPr w:rsidR="00EF3F7E" w:rsidSect="00344240">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1F8" w:rsidRDefault="004801F8" w:rsidP="00ED3BDC">
      <w:r>
        <w:separator/>
      </w:r>
    </w:p>
  </w:endnote>
  <w:endnote w:type="continuationSeparator" w:id="0">
    <w:p w:rsidR="004801F8" w:rsidRDefault="004801F8" w:rsidP="00ED3BDC">
      <w:r>
        <w:continuationSeparator/>
      </w:r>
    </w:p>
  </w:endnote>
  <w:endnote w:type="continuationNotice" w:id="1">
    <w:p w:rsidR="004801F8" w:rsidRDefault="004801F8"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7E" w:rsidRDefault="00EF3F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7E" w:rsidRDefault="00EF3F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7E" w:rsidRDefault="00EF3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1F8" w:rsidRDefault="004801F8" w:rsidP="00ED3BDC">
      <w:r>
        <w:separator/>
      </w:r>
    </w:p>
  </w:footnote>
  <w:footnote w:type="continuationSeparator" w:id="0">
    <w:p w:rsidR="004801F8" w:rsidRDefault="004801F8" w:rsidP="00ED3BDC">
      <w:r>
        <w:continuationSeparator/>
      </w:r>
    </w:p>
  </w:footnote>
  <w:footnote w:type="continuationNotice" w:id="1">
    <w:p w:rsidR="004801F8" w:rsidRDefault="004801F8"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7E" w:rsidRDefault="00EF3F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7E" w:rsidRDefault="00EF3F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7E"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1F8"/>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3D"/>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EF3F7E"/>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 w:type="paragraph" w:customStyle="1" w:styleId="Body">
    <w:name w:val="Body"/>
    <w:basedOn w:val="Normal"/>
    <w:rsid w:val="007D283D"/>
    <w:pPr>
      <w:overflowPunct w:val="0"/>
      <w:autoSpaceDE w:val="0"/>
      <w:autoSpaceDN w:val="0"/>
      <w:adjustRightInd w:val="0"/>
      <w:spacing w:after="130" w:line="260" w:lineRule="exact"/>
      <w:textAlignment w:val="baseline"/>
    </w:pPr>
    <w:rPr>
      <w:rFonts w:ascii="Times New Roman" w:eastAsia="Times New Roman" w:hAnsi="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 w:type="paragraph" w:customStyle="1" w:styleId="Body">
    <w:name w:val="Body"/>
    <w:basedOn w:val="Normal"/>
    <w:rsid w:val="007D283D"/>
    <w:pPr>
      <w:overflowPunct w:val="0"/>
      <w:autoSpaceDE w:val="0"/>
      <w:autoSpaceDN w:val="0"/>
      <w:adjustRightInd w:val="0"/>
      <w:spacing w:after="130" w:line="260" w:lineRule="exact"/>
      <w:textAlignment w:val="baseline"/>
    </w:pPr>
    <w:rPr>
      <w:rFonts w:ascii="Times New Roman" w:eastAsia="Times New Roman" w:hAnsi="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nvironment/water/index_en.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eputyprimeminister.gov.mt/en/environmental/Pages/Health-Inspectorate/Environmental-Health-Risk-Management/Bathing-Water-Programme.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putyprimeminister.gov.mt/en/environmental/Pages/Health-Inspectorate/Environmental-Health-Risk-Management/Bathing-Water-Press-Releases.aspx"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health.gov.mt/en/environmental/Pages/Health-Inspectorate/Environmental-Health-Risk-Management/Bathing-Water-Programme.aspx" TargetMode="External"/><Relationship Id="rId14" Type="http://schemas.openxmlformats.org/officeDocument/2006/relationships/hyperlink" Target="http://www.eea.europa.eu/themes/water/interactive/bathing/state-of-bathing-water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Feuil1!$B$2:$B$14</c:f>
              <c:numCache>
                <c:formatCode>General</c:formatCode>
                <c:ptCount val="13"/>
                <c:pt idx="0">
                  <c:v>0.33329999999999999</c:v>
                </c:pt>
                <c:pt idx="1">
                  <c:v>0.83909999999999996</c:v>
                </c:pt>
                <c:pt idx="2">
                  <c:v>0.89659999999999995</c:v>
                </c:pt>
                <c:pt idx="3">
                  <c:v>0.9425</c:v>
                </c:pt>
                <c:pt idx="4">
                  <c:v>0.93100000000000005</c:v>
                </c:pt>
                <c:pt idx="5">
                  <c:v>0.95399999999999996</c:v>
                </c:pt>
                <c:pt idx="6">
                  <c:v>0.97699999999999998</c:v>
                </c:pt>
                <c:pt idx="7">
                  <c:v>0.96550000000000002</c:v>
                </c:pt>
                <c:pt idx="8">
                  <c:v>0.98850000000000005</c:v>
                </c:pt>
                <c:pt idx="9">
                  <c:v>1</c:v>
                </c:pt>
                <c:pt idx="10">
                  <c:v>0.97699999999999998</c:v>
                </c:pt>
                <c:pt idx="11">
                  <c:v>0.98850000000000005</c:v>
                </c:pt>
                <c:pt idx="12">
                  <c:v>0.98850000000000005</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Feuil1!$C$2:$C$14</c:f>
              <c:numCache>
                <c:formatCode>General</c:formatCode>
                <c:ptCount val="13"/>
                <c:pt idx="0">
                  <c:v>0.40229999999999999</c:v>
                </c:pt>
                <c:pt idx="1">
                  <c:v>0.96550000000000002</c:v>
                </c:pt>
                <c:pt idx="2">
                  <c:v>0.95399999999999996</c:v>
                </c:pt>
                <c:pt idx="3">
                  <c:v>0.98850000000000005</c:v>
                </c:pt>
                <c:pt idx="4">
                  <c:v>1</c:v>
                </c:pt>
                <c:pt idx="5">
                  <c:v>1</c:v>
                </c:pt>
                <c:pt idx="6">
                  <c:v>1</c:v>
                </c:pt>
                <c:pt idx="7">
                  <c:v>1</c:v>
                </c:pt>
                <c:pt idx="8">
                  <c:v>1</c:v>
                </c:pt>
                <c:pt idx="9">
                  <c:v>1</c:v>
                </c:pt>
                <c:pt idx="10">
                  <c:v>1</c:v>
                </c:pt>
                <c:pt idx="11">
                  <c:v>1</c:v>
                </c:pt>
                <c:pt idx="12">
                  <c:v>1</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Feuil1!$D$2:$D$14</c:f>
              <c:numCache>
                <c:formatCode>General</c:formatCode>
                <c:ptCount val="13"/>
                <c:pt idx="0">
                  <c:v>6.9000000000000006E-2</c:v>
                </c:pt>
                <c:pt idx="1">
                  <c:v>3.4500000000000003E-2</c:v>
                </c:pt>
                <c:pt idx="2">
                  <c:v>4.5999999999999999E-2</c:v>
                </c:pt>
                <c:pt idx="3">
                  <c:v>1.15E-2</c:v>
                </c:pt>
                <c:pt idx="4">
                  <c:v>0</c:v>
                </c:pt>
                <c:pt idx="5">
                  <c:v>0</c:v>
                </c:pt>
                <c:pt idx="6">
                  <c:v>0</c:v>
                </c:pt>
                <c:pt idx="7">
                  <c:v>0</c:v>
                </c:pt>
                <c:pt idx="8">
                  <c:v>0</c:v>
                </c:pt>
                <c:pt idx="9">
                  <c:v>0</c:v>
                </c:pt>
                <c:pt idx="10">
                  <c:v>0</c:v>
                </c:pt>
                <c:pt idx="11">
                  <c:v>0</c:v>
                </c:pt>
                <c:pt idx="12">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Feuil1!$E$2:$E$14</c:f>
              <c:numCache>
                <c:formatCode>General</c:formatCode>
                <c:ptCount val="13"/>
                <c:pt idx="0">
                  <c:v>0.52869999999999995</c:v>
                </c:pt>
                <c:pt idx="1">
                  <c:v>0</c:v>
                </c:pt>
                <c:pt idx="2">
                  <c:v>0</c:v>
                </c:pt>
                <c:pt idx="3">
                  <c:v>0</c:v>
                </c:pt>
                <c:pt idx="4">
                  <c:v>0</c:v>
                </c:pt>
                <c:pt idx="5">
                  <c:v>0</c:v>
                </c:pt>
                <c:pt idx="6">
                  <c:v>0</c:v>
                </c:pt>
                <c:pt idx="7">
                  <c:v>0</c:v>
                </c:pt>
                <c:pt idx="8">
                  <c:v>0</c:v>
                </c:pt>
                <c:pt idx="9">
                  <c:v>0</c:v>
                </c:pt>
                <c:pt idx="10">
                  <c:v>0</c:v>
                </c:pt>
                <c:pt idx="11">
                  <c:v>0</c:v>
                </c:pt>
                <c:pt idx="12">
                  <c:v>0</c:v>
                </c:pt>
              </c:numCache>
            </c:numRef>
          </c:val>
          <c:smooth val="0"/>
        </c:ser>
        <c:dLbls>
          <c:showLegendKey val="0"/>
          <c:showVal val="0"/>
          <c:showCatName val="0"/>
          <c:showSerName val="0"/>
          <c:showPercent val="0"/>
          <c:showBubbleSize val="0"/>
        </c:dLbls>
        <c:marker val="1"/>
        <c:smooth val="0"/>
        <c:axId val="179584384"/>
        <c:axId val="181358592"/>
      </c:lineChart>
      <c:catAx>
        <c:axId val="179584384"/>
        <c:scaling>
          <c:orientation val="minMax"/>
        </c:scaling>
        <c:delete val="0"/>
        <c:axPos val="b"/>
        <c:numFmt formatCode="@" sourceLinked="0"/>
        <c:majorTickMark val="out"/>
        <c:minorTickMark val="none"/>
        <c:tickLblPos val="nextTo"/>
        <c:crossAx val="181358592"/>
        <c:crosses val="autoZero"/>
        <c:auto val="1"/>
        <c:lblAlgn val="ctr"/>
        <c:lblOffset val="100"/>
        <c:noMultiLvlLbl val="0"/>
      </c:catAx>
      <c:valAx>
        <c:axId val="181358592"/>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79584384"/>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0CCFC-EDAC-4DC8-A196-68DDEAD4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3036</TotalTime>
  <Pages>8</Pages>
  <Words>1810</Words>
  <Characters>10319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2018-04-25T15:58:00Z</dcterms:modified>
</cp:coreProperties>
</file>